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A1490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中国环境监测总站、河南乾坤检测技术有限公司</w:t>
      </w:r>
    </w:p>
    <w:p w14:paraId="011A6841"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业绩</w:t>
      </w:r>
    </w:p>
    <w:p w14:paraId="46B2BBA6">
      <w:r>
        <w:drawing>
          <wp:inline distT="0" distB="0" distL="114300" distR="114300">
            <wp:extent cx="4960620" cy="5715000"/>
            <wp:effectExtent l="0" t="0" r="762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3480" cy="2750820"/>
            <wp:effectExtent l="0" t="0" r="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2424451">
      <w:r>
        <w:rPr>
          <w:rFonts w:hint="eastAsia"/>
        </w:rPr>
        <w:t>中科三清科技有限公司</w:t>
      </w:r>
    </w:p>
    <w:p w14:paraId="7CAC6144">
      <w:pPr>
        <w:rPr>
          <w:rFonts w:hint="eastAsia"/>
        </w:rPr>
      </w:pPr>
      <w:r>
        <w:drawing>
          <wp:inline distT="0" distB="0" distL="114300" distR="114300">
            <wp:extent cx="4800600" cy="5692140"/>
            <wp:effectExtent l="0" t="0" r="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9620" cy="5791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rFonts w:hint="eastAsia"/>
        </w:rPr>
        <w:t>江苏中创清源科技有限公司</w:t>
      </w:r>
    </w:p>
    <w:p w14:paraId="026BB0F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577715" cy="6658610"/>
            <wp:effectExtent l="0" t="0" r="952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3920" cy="2545080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4NGYxNGI5YTdhNTEwZDI2ZTI3MzkxMjE0MmZhNjcifQ=="/>
  </w:docVars>
  <w:rsids>
    <w:rsidRoot w:val="60633975"/>
    <w:rsid w:val="046611EF"/>
    <w:rsid w:val="0885141F"/>
    <w:rsid w:val="50DC3CFC"/>
    <w:rsid w:val="5DD3777C"/>
    <w:rsid w:val="60633975"/>
    <w:rsid w:val="6A0B3BD1"/>
    <w:rsid w:val="713D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</Words>
  <Characters>45</Characters>
  <Lines>0</Lines>
  <Paragraphs>0</Paragraphs>
  <TotalTime>5</TotalTime>
  <ScaleCrop>false</ScaleCrop>
  <LinksUpToDate>false</LinksUpToDate>
  <CharactersWithSpaces>45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2024-08-22T02:29:00Z</dcterms:created>
  <dc:creator>小杨</dc:creator>
  <cp:lastModifiedBy>黑土君1</cp:lastModifiedBy>
  <dcterms:modified xsi:type="dcterms:W3CDTF">2024-11-07T03:33:37Z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C068B38E06F840EAB0D9314AA9754FA6_11</vt:lpwstr>
  </property>
</Properties>
</file>