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1D" w:rsidRDefault="00C37DBC">
      <w:pPr>
        <w:rPr>
          <w:rFonts w:hint="eastAsia"/>
        </w:rPr>
      </w:pPr>
      <w:r>
        <w:rPr>
          <w:noProof/>
        </w:rPr>
        <w:drawing>
          <wp:inline distT="0" distB="0" distL="0" distR="0" wp14:anchorId="2A3734CE" wp14:editId="26379702">
            <wp:extent cx="8574004" cy="485860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81120" cy="48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452559" wp14:editId="72807AC5">
            <wp:extent cx="8680402" cy="5022376"/>
            <wp:effectExtent l="0" t="0" r="698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02564" cy="503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DBC" w:rsidRDefault="00C37DB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8B4E05C" wp14:editId="4A5C675B">
            <wp:extent cx="8871100" cy="5090615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71100" cy="509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505ACF71" wp14:editId="7573D89E">
            <wp:extent cx="8740677" cy="4339989"/>
            <wp:effectExtent l="0" t="0" r="381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40677" cy="433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7DBC" w:rsidSect="00C37D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ED"/>
    <w:rsid w:val="00400897"/>
    <w:rsid w:val="0083678F"/>
    <w:rsid w:val="008740ED"/>
    <w:rsid w:val="00C37DBC"/>
    <w:rsid w:val="00C5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7D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37D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7D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37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河南恒益建设工程咨询有限公司:河南恒益建设工程咨询有限公司</dc:creator>
  <cp:keywords/>
  <dc:description/>
  <cp:lastModifiedBy>河南恒益建设工程咨询有限公司:河南恒益建设工程咨询有限公司</cp:lastModifiedBy>
  <cp:revision>2</cp:revision>
  <dcterms:created xsi:type="dcterms:W3CDTF">2023-10-16T06:35:00Z</dcterms:created>
  <dcterms:modified xsi:type="dcterms:W3CDTF">2023-10-16T06:38:00Z</dcterms:modified>
</cp:coreProperties>
</file>