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92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A919D36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7615" cy="4766945"/>
            <wp:effectExtent l="0" t="0" r="6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7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AD1475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6F2C4A"/>
    <w:rsid w:val="25846C44"/>
    <w:rsid w:val="2F645A46"/>
    <w:rsid w:val="2FCF6884"/>
    <w:rsid w:val="31795C99"/>
    <w:rsid w:val="318C4B30"/>
    <w:rsid w:val="3B650EE9"/>
    <w:rsid w:val="3D7B11F0"/>
    <w:rsid w:val="3D7D3155"/>
    <w:rsid w:val="3E4A223C"/>
    <w:rsid w:val="476E279A"/>
    <w:rsid w:val="4EF45ADD"/>
    <w:rsid w:val="52116624"/>
    <w:rsid w:val="564676BD"/>
    <w:rsid w:val="56686F4A"/>
    <w:rsid w:val="573105F5"/>
    <w:rsid w:val="58014C7F"/>
    <w:rsid w:val="5B021CD1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27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2025-09-25T07:21:30Z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eyJoZGlkIjoiOWExNjg4ZGFlOWUyMzYwZGIzNzhkNzNmMzNlODI3NDEiLCJ1c2VySWQiOiIxMjU4NzEwMTQ4In0=</vt:lpwstr>
  </property>
</Properties>
</file>