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823A"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评标委员会对所有投标文件的总分排序</w:t>
      </w:r>
    </w:p>
    <w:p w14:paraId="64131B48">
      <w:pPr>
        <w:jc w:val="center"/>
        <w:rPr>
          <w:rFonts w:hint="eastAsia" w:ascii="仿宋" w:hAnsi="仿宋" w:eastAsia="仿宋"/>
          <w:b/>
          <w:sz w:val="28"/>
        </w:rPr>
      </w:pPr>
      <w:bookmarkStart w:id="0" w:name="_GoBack"/>
      <w:r>
        <w:drawing>
          <wp:inline distT="0" distB="0" distL="114300" distR="114300">
            <wp:extent cx="8489950" cy="25495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995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D"/>
    <w:rsid w:val="0017208D"/>
    <w:rsid w:val="0084256B"/>
    <w:rsid w:val="00BA4539"/>
    <w:rsid w:val="00ED7090"/>
    <w:rsid w:val="607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1</Lines>
  <Paragraphs>1</Paragraphs>
  <TotalTime>2</TotalTime>
  <ScaleCrop>false</ScaleCrop>
  <LinksUpToDate>false</LinksUpToDate>
  <CharactersWithSpaces>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2025-06-09T02:58:00Z</dcterms:created>
  <dc:creator>Administrator</dc:creator>
  <cp:lastModifiedBy>WPS_1536306149</cp:lastModifiedBy>
  <dcterms:modified xsi:type="dcterms:W3CDTF">2025-06-09T05:04:05Z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E1D3333FD50E4094812DBA9D3E791ED2_12</vt:lpwstr>
  </property>
</Properties>
</file>