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912995"/>
            <wp:effectExtent l="0" t="0" r="14605" b="9525"/>
            <wp:docPr id="1" name="图片 1" descr="C包分项报价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包分项报价明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5D0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2024-07-02T01:21:04Z</dcterms:created>
  <dc:creator>hw</dc:creator>
  <cp:lastModifiedBy>华威永晟工程管理集团有限公司:张亚超</cp:lastModifiedBy>
  <dcterms:modified xsi:type="dcterms:W3CDTF">2024-07-02T01:21:07Z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7A76A9B57AD94D2C83F206A0DA9C7026_12</vt:lpwstr>
  </property>
</Properties>
</file>