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3BB5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sz w:val="36"/>
          <w:szCs w:val="36"/>
        </w:rPr>
      </w:pPr>
      <w:r>
        <w:rPr>
          <w:rFonts w:hint="eastAsia" w:ascii="仿宋" w:hAnsi="仿宋" w:eastAsia="仿宋" w:cs="仿宋"/>
          <w:sz w:val="36"/>
          <w:szCs w:val="36"/>
        </w:rPr>
        <w:t>项目投标业绩</w:t>
      </w:r>
    </w:p>
    <w:p w14:paraId="4A4673DF">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rPr>
        <w:t>第 1 中标候选人</w:t>
      </w:r>
      <w:r>
        <w:rPr>
          <w:rFonts w:hint="eastAsia" w:ascii="仿宋" w:hAnsi="仿宋" w:eastAsia="仿宋" w:cs="仿宋"/>
          <w:sz w:val="24"/>
          <w:szCs w:val="24"/>
          <w:lang w:val="en-US" w:eastAsia="zh-CN"/>
        </w:rPr>
        <w:t>；平顶山贰伍捌商贸有限公司</w:t>
      </w:r>
      <w:bookmarkStart w:id="0" w:name="_GoBack"/>
      <w:bookmarkEnd w:id="0"/>
    </w:p>
    <w:p w14:paraId="4BEB61BB">
      <w:pPr>
        <w:numPr>
          <w:ilvl w:val="0"/>
          <w:numId w:val="0"/>
        </w:num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1.项目名称：宝丰县公安局执法办案管理中心设备采购安装项目</w:t>
      </w:r>
    </w:p>
    <w:p w14:paraId="5A1C4B81">
      <w:pPr>
        <w:numPr>
          <w:ilvl w:val="0"/>
          <w:numId w:val="0"/>
        </w:num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合同金额：2767409.56 元 </w:t>
      </w:r>
    </w:p>
    <w:p w14:paraId="5DFA3A60">
      <w:pPr>
        <w:numPr>
          <w:ilvl w:val="0"/>
          <w:numId w:val="0"/>
        </w:num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合同签订日期：2023年9月</w:t>
      </w:r>
    </w:p>
    <w:p w14:paraId="1308BB2F">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项目名称：郏县公安局交通警察大队在辖区主要道路安装红绿灯及电子监控设施的项目</w:t>
      </w:r>
    </w:p>
    <w:p w14:paraId="08DD1209">
      <w:pPr>
        <w:numPr>
          <w:ilvl w:val="0"/>
          <w:numId w:val="0"/>
        </w:num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合同金额：635956.00元 </w:t>
      </w:r>
    </w:p>
    <w:p w14:paraId="04F55517">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合同签订日期：2024年6月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C2739"/>
    <w:rsid w:val="0B3C2739"/>
    <w:rsid w:val="18ED0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unhideWhenUsed/>
    <w:qFormat/>
    <w:uiPriority w:val="99"/>
    <w:pPr>
      <w:snapToGrid w:val="0"/>
      <w:jc w:val="both"/>
    </w:pPr>
    <w:rPr>
      <w:rFonts w:ascii="Arial" w:hAnsi="Arial" w:cs="Times New Roman"/>
      <w:kern w:val="2"/>
      <w:sz w:val="21"/>
      <w:lang w:bidi="ar-SA"/>
    </w:rPr>
  </w:style>
  <w:style w:type="paragraph" w:styleId="5">
    <w:name w:val="Body Text First Indent"/>
    <w:basedOn w:val="2"/>
    <w:next w:val="6"/>
    <w:qFormat/>
    <w:uiPriority w:val="0"/>
    <w:pPr>
      <w:ind w:firstLine="420" w:firstLineChars="100"/>
    </w:pPr>
  </w:style>
  <w:style w:type="paragraph" w:styleId="6">
    <w:name w:val="Body Text First Indent 2"/>
    <w:basedOn w:val="3"/>
    <w:next w:val="1"/>
    <w:unhideWhenUsed/>
    <w:qFormat/>
    <w:uiPriority w:val="0"/>
    <w:pPr>
      <w:ind w:left="360" w:leftChars="0" w:firstLine="420" w:firstLineChars="20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125</Words>
  <Characters>153</Characters>
  <Lines>0</Lines>
  <Paragraphs>0</Paragraphs>
  <TotalTime>4</TotalTime>
  <ScaleCrop>false</ScaleCrop>
  <LinksUpToDate>false</LinksUpToDate>
  <CharactersWithSpaces>160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2025-08-06T05:37:00Z</dcterms:created>
  <dc:creator>·</dc:creator>
  <cp:lastModifiedBy>·</cp:lastModifiedBy>
  <dcterms:modified xsi:type="dcterms:W3CDTF">2025-08-06T07:57:41Z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55ECA4230E0949658E7DE0FCEDC55146_11</vt:lpwstr>
  </property>
  <property fmtid="{D5CDD505-2E9C-101B-9397-08002B2CF9AE}" pid="4" name="KSOTemplateDocerSaveRecord">
    <vt:lpwstr>eyJoZGlkIjoiMzU1ZTczOGE2Y2EzN2E4YTA2NWZhYzM0MTg4MGE2OGQiLCJ1c2VySWQiOiI3OTEyODc4ODgifQ==</vt:lpwstr>
  </property>
</Properties>
</file>