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D480F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489325"/>
            <wp:effectExtent l="0" t="0" r="7620" b="15875"/>
            <wp:docPr id="1" name="图片 1" descr="评标委员会对所有投标文件的总分排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标委员会对所有投标文件的总分排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2025-06-23T06:38:34Z</dcterms:created>
  <dc:creator>Administrator</dc:creator>
  <cp:lastModifiedBy>蛋饼</cp:lastModifiedBy>
  <dcterms:modified xsi:type="dcterms:W3CDTF">2025-06-23T06:54:13Z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eyJoZGlkIjoiYWIwNGI0MzMwNzNkOWFkOTdmYWIyYWIyYjFlOGE1ODUiLCJ1c2VySWQiOiI2OTI5MjMyMTUifQ==</vt:lpwstr>
  </property>
  <property fmtid="{D5CDD505-2E9C-101B-9397-08002B2CF9AE}" pid="4" name="ICV">
    <vt:lpwstr>5E3F537CECDF427FBFD4F533DA9B5C4B_12</vt:lpwstr>
  </property>
</Properties>
</file>